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8" w:rsidRPr="00646CD8" w:rsidRDefault="00646CD8" w:rsidP="00646CD8">
      <w:pPr>
        <w:rPr>
          <w:rFonts w:ascii="Century Gothic" w:hAnsi="Century Gothic"/>
        </w:rPr>
      </w:pPr>
      <w:bookmarkStart w:id="0" w:name="_GoBack"/>
      <w:bookmarkEnd w:id="0"/>
    </w:p>
    <w:p w:rsidR="00646CD8" w:rsidRDefault="00646CD8" w:rsidP="00646CD8">
      <w:pPr>
        <w:shd w:val="clear" w:color="auto" w:fill="80919F"/>
        <w:spacing w:after="0" w:line="210" w:lineRule="atLeast"/>
        <w:jc w:val="center"/>
        <w:rPr>
          <w:rFonts w:ascii="Century Gothic" w:eastAsia="Times New Roman" w:hAnsi="Century Gothic" w:cs="Times New Roman"/>
          <w:b/>
          <w:bCs/>
          <w:color w:val="FFFFFF"/>
          <w:sz w:val="15"/>
          <w:szCs w:val="15"/>
          <w:lang w:eastAsia="fr-FR"/>
        </w:rPr>
      </w:pPr>
      <w:r w:rsidRPr="00646CD8">
        <w:rPr>
          <w:rFonts w:ascii="Century Gothic" w:eastAsia="Times New Roman" w:hAnsi="Century Gothic" w:cs="Times New Roman"/>
          <w:b/>
          <w:bCs/>
          <w:caps/>
          <w:color w:val="FFFFFF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FFFFFF"/>
          <w:sz w:val="15"/>
          <w:szCs w:val="15"/>
          <w:lang w:eastAsia="fr-FR"/>
        </w:rPr>
        <w:t>Avis d'Appel Public à la Concurrence - Procédure Adaptée</w:t>
      </w:r>
    </w:p>
    <w:p w:rsidR="00646CD8" w:rsidRPr="00646CD8" w:rsidRDefault="00646CD8" w:rsidP="00646CD8">
      <w:pPr>
        <w:shd w:val="clear" w:color="auto" w:fill="80919F"/>
        <w:spacing w:after="0" w:line="210" w:lineRule="atLeast"/>
        <w:jc w:val="center"/>
        <w:rPr>
          <w:rFonts w:ascii="Century Gothic" w:eastAsia="Times New Roman" w:hAnsi="Century Gothic" w:cs="Times New Roman"/>
          <w:b/>
          <w:bCs/>
          <w:caps/>
          <w:color w:val="FFFFFF"/>
          <w:sz w:val="15"/>
          <w:szCs w:val="15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FFFFFF"/>
          <w:sz w:val="15"/>
          <w:szCs w:val="15"/>
          <w:lang w:eastAsia="fr-FR"/>
        </w:rPr>
        <w:t>Annonce complète publiée au BOAMP n° 4187742</w:t>
      </w:r>
      <w:r w:rsidRPr="00646CD8">
        <w:rPr>
          <w:rFonts w:ascii="Century Gothic" w:eastAsia="Times New Roman" w:hAnsi="Century Gothic" w:cs="Times New Roman"/>
          <w:b/>
          <w:bCs/>
          <w:color w:val="FFFFFF"/>
          <w:sz w:val="15"/>
          <w:szCs w:val="15"/>
          <w:lang w:eastAsia="fr-FR"/>
        </w:rPr>
        <w:br/>
        <w:t>date d'émission : 26/03/2025 - 13:18</w:t>
      </w:r>
    </w:p>
    <w:p w:rsidR="00646CD8" w:rsidRDefault="00646CD8" w:rsidP="00646CD8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16"/>
          <w:szCs w:val="16"/>
          <w:lang w:eastAsia="fr-FR"/>
        </w:rPr>
      </w:pPr>
    </w:p>
    <w:p w:rsidR="00646CD8" w:rsidRDefault="00646CD8" w:rsidP="00646CD8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16"/>
          <w:szCs w:val="16"/>
          <w:lang w:eastAsia="fr-FR"/>
        </w:rPr>
      </w:pPr>
    </w:p>
    <w:p w:rsidR="00646CD8" w:rsidRPr="00646CD8" w:rsidRDefault="00646CD8" w:rsidP="00646CD8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sz w:val="16"/>
          <w:szCs w:val="16"/>
          <w:lang w:eastAsia="fr-FR"/>
        </w:rPr>
      </w:pPr>
      <w:r w:rsidRPr="00646CD8">
        <w:rPr>
          <w:rFonts w:ascii="Century Gothic" w:eastAsia="Times New Roman" w:hAnsi="Century Gothic" w:cs="Arial"/>
          <w:vanish/>
          <w:sz w:val="16"/>
          <w:szCs w:val="16"/>
          <w:lang w:eastAsia="fr-FR"/>
        </w:rPr>
        <w:t>Haut du formulaire</w:t>
      </w:r>
    </w:p>
    <w:p w:rsidR="00646CD8" w:rsidRPr="00646CD8" w:rsidRDefault="00646CD8" w:rsidP="00646CD8">
      <w:pPr>
        <w:pBdr>
          <w:top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sz w:val="16"/>
          <w:szCs w:val="16"/>
          <w:lang w:eastAsia="fr-FR"/>
        </w:rPr>
      </w:pPr>
      <w:r w:rsidRPr="00646CD8">
        <w:rPr>
          <w:rFonts w:ascii="Century Gothic" w:eastAsia="Times New Roman" w:hAnsi="Century Gothic" w:cs="Arial"/>
          <w:vanish/>
          <w:sz w:val="16"/>
          <w:szCs w:val="16"/>
          <w:lang w:eastAsia="fr-FR"/>
        </w:rPr>
        <w:t>Bas du formulaire</w:t>
      </w:r>
    </w:p>
    <w:p w:rsidR="00646CD8" w:rsidRPr="00646CD8" w:rsidRDefault="00646CD8" w:rsidP="00646CD8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sz w:val="16"/>
          <w:szCs w:val="16"/>
          <w:lang w:eastAsia="fr-FR"/>
        </w:rPr>
      </w:pPr>
      <w:r w:rsidRPr="00646CD8">
        <w:rPr>
          <w:rFonts w:ascii="Century Gothic" w:eastAsia="Times New Roman" w:hAnsi="Century Gothic" w:cs="Arial"/>
          <w:vanish/>
          <w:sz w:val="16"/>
          <w:szCs w:val="16"/>
          <w:lang w:eastAsia="fr-FR"/>
        </w:rPr>
        <w:t>Haut du formulaire</w:t>
      </w:r>
    </w:p>
    <w:p w:rsidR="00646CD8" w:rsidRPr="00646CD8" w:rsidRDefault="00646CD8" w:rsidP="00646CD8">
      <w:pPr>
        <w:pBdr>
          <w:top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sz w:val="16"/>
          <w:szCs w:val="16"/>
          <w:lang w:eastAsia="fr-FR"/>
        </w:rPr>
      </w:pPr>
      <w:r w:rsidRPr="00646CD8">
        <w:rPr>
          <w:rFonts w:ascii="Century Gothic" w:eastAsia="Times New Roman" w:hAnsi="Century Gothic" w:cs="Arial"/>
          <w:vanish/>
          <w:sz w:val="16"/>
          <w:szCs w:val="16"/>
          <w:lang w:eastAsia="fr-FR"/>
        </w:rPr>
        <w:t>Bas du formulaire</w:t>
      </w: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Section 1 : Identification de l'acheteur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Nom complet de l'acheteur : Ville de Le Moule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Type de Numéro national d'identification : SIRET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N° National d'identification : 21971117300019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Ville : Le moule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Code Postal : 97160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Groupement de commandes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Section 2 : Communication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Lien vers le profil d'acheteur : </w:t>
      </w:r>
      <w:hyperlink r:id="rId4" w:tgtFrame="_blank" w:history="1">
        <w:r w:rsidRPr="00646CD8">
          <w:rPr>
            <w:rFonts w:ascii="Century Gothic" w:eastAsia="Times New Roman" w:hAnsi="Century Gothic" w:cs="Times New Roman"/>
            <w:color w:val="000000"/>
            <w:sz w:val="15"/>
            <w:szCs w:val="15"/>
            <w:u w:val="single"/>
            <w:lang w:eastAsia="fr-FR"/>
          </w:rPr>
          <w:t>https://www.marches-securises.fr</w:t>
        </w:r>
      </w:hyperlink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Identifiant interne de la consultation : 2025-PA-007 RELANCE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Intégralité des documents sur le profil d'acheteur : Oui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Utilisation de moyens de communication non communément disponibles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Nom du contact : Marie-Christine SIMION et/ou Yannick TOULOUCANON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Adresse mail du contact : Service-achat@mairie-lemoule.fr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Section 3 : Procédure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Type de procédure : Procédure adaptée ouverte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Conditions de participation :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Aptitude à exercer l'activité professionnelle - conditions / moyens de preuve : Se référer au RC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Capacité économique et financière - conditions / moyens de preuve : Se référer au RC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Capacités techniques et professionnelles - conditions / moyens de preuve : Se référer au RC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Technique d'achat :Accord-cadre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Date et heure limite de réception des plis :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t>22 avril 2025 à 12 h 00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Présentation des offres par catalogue électronique : Interdite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Réduction du nombre de candidats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Possibilité d'attribution sans négociation : Oui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L'acheteur exige la présentation de variantes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Identification des catégories d'acheteurs intervenant (si accord-cadre) : Ville de Le Moule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Section 4 : Identification du marché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Intitulé du marché : 2025-PA-007 RELANCE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Code CPV principal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Descripteur principal : 24962000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Type de marché : Fournitures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 xml:space="preserve">Description succincte du marché : FOURNITURE ET LIVRAISON DE PRODUITS CHIMIQUES POUR LE PARC AQUATIQUE DE LA VILLE 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lastRenderedPageBreak/>
        <w:t>DE LE MOULE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Lieu principal d'exécution du marché : LE MOULE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Durée du marché (en mois) : 48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La consultation comporte des tranches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La consultation prévoit une réservation de tout ou partie du marché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Marché alloti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</w:r>
      <w:r w:rsidRPr="00646CD8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eastAsia="fr-FR"/>
        </w:rPr>
        <w:t>Section 6 : Informations Complémentaires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Visite obligatoire : Non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Date d'envoi du présent avis : 26/03/2025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 </w:t>
      </w:r>
      <w:r w:rsidRPr="00646CD8"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br/>
        <w:t>Mots clés: Produits chimiques</w:t>
      </w: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  <w:r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t>Le Moule, le 26 mars 2025</w:t>
      </w: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</w:p>
    <w:p w:rsid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  <w:r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t>Le Maire,</w:t>
      </w:r>
    </w:p>
    <w:p w:rsidR="00646CD8" w:rsidRPr="00646CD8" w:rsidRDefault="00646CD8" w:rsidP="00646CD8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</w:pPr>
      <w:r>
        <w:rPr>
          <w:rFonts w:ascii="Century Gothic" w:eastAsia="Times New Roman" w:hAnsi="Century Gothic" w:cs="Times New Roman"/>
          <w:color w:val="000000"/>
          <w:sz w:val="15"/>
          <w:szCs w:val="15"/>
          <w:lang w:eastAsia="fr-FR"/>
        </w:rPr>
        <w:t>Gabrielle CARABIN</w:t>
      </w:r>
    </w:p>
    <w:sectPr w:rsidR="00646CD8" w:rsidRPr="0064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8"/>
    <w:rsid w:val="00646CD8"/>
    <w:rsid w:val="00A72092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7FE5"/>
  <w15:chartTrackingRefBased/>
  <w15:docId w15:val="{ED0D32D7-9D43-4832-8B44-01C529F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361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  <w:div w:id="962077085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</w:divsChild>
    </w:div>
    <w:div w:id="146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332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  <w:div w:id="991836350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SIMION</dc:creator>
  <cp:keywords/>
  <dc:description/>
  <cp:lastModifiedBy>Marie-christine  SIMION</cp:lastModifiedBy>
  <cp:revision>1</cp:revision>
  <dcterms:created xsi:type="dcterms:W3CDTF">2025-03-26T12:17:00Z</dcterms:created>
  <dcterms:modified xsi:type="dcterms:W3CDTF">2025-03-26T14:18:00Z</dcterms:modified>
</cp:coreProperties>
</file>